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190F" w14:textId="77777777" w:rsidR="009360E9" w:rsidRDefault="00A63F1D" w:rsidP="009360E9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0E9">
        <w:rPr>
          <w:rFonts w:ascii="Times New Roman" w:hAnsi="Times New Roman" w:cs="Times New Roman"/>
          <w:b/>
          <w:bCs/>
          <w:sz w:val="28"/>
          <w:szCs w:val="28"/>
        </w:rPr>
        <w:t>Публичный доклад начальника</w:t>
      </w:r>
      <w:r w:rsidRPr="009360E9">
        <w:rPr>
          <w:rFonts w:ascii="Times New Roman" w:hAnsi="Times New Roman" w:cs="Times New Roman"/>
          <w:b/>
          <w:bCs/>
          <w:sz w:val="28"/>
          <w:szCs w:val="28"/>
        </w:rPr>
        <w:t xml:space="preserve"> Шаройского районного отдела образования</w:t>
      </w:r>
      <w:r w:rsidRPr="009360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0E9">
        <w:rPr>
          <w:rFonts w:ascii="Times New Roman" w:hAnsi="Times New Roman" w:cs="Times New Roman"/>
          <w:b/>
          <w:bCs/>
          <w:sz w:val="28"/>
          <w:szCs w:val="28"/>
        </w:rPr>
        <w:t>Шаройского муниципального района</w:t>
      </w:r>
    </w:p>
    <w:p w14:paraId="18FBFBD5" w14:textId="49D660F9" w:rsidR="00A63F1D" w:rsidRPr="00A63F1D" w:rsidRDefault="00A63F1D" w:rsidP="009360E9">
      <w:pPr>
        <w:tabs>
          <w:tab w:val="left" w:pos="29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0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0E9">
        <w:rPr>
          <w:rFonts w:ascii="Times New Roman" w:hAnsi="Times New Roman" w:cs="Times New Roman"/>
          <w:b/>
          <w:bCs/>
          <w:sz w:val="28"/>
          <w:szCs w:val="28"/>
        </w:rPr>
        <w:t>по итогам 2020 – 2021 учебного года</w:t>
      </w:r>
    </w:p>
    <w:p w14:paraId="01C5F356" w14:textId="15F8CC5C" w:rsidR="00A63F1D" w:rsidRDefault="00A63F1D" w:rsidP="00A63F1D">
      <w:pPr>
        <w:tabs>
          <w:tab w:val="left" w:pos="29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248C49" w14:textId="34C171A7" w:rsidR="00A63F1D" w:rsidRPr="00A63F1D" w:rsidRDefault="00A63F1D" w:rsidP="00A63F1D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F1D">
        <w:rPr>
          <w:rFonts w:ascii="Times New Roman" w:hAnsi="Times New Roman" w:cs="Times New Roman"/>
          <w:sz w:val="28"/>
          <w:szCs w:val="28"/>
        </w:rPr>
        <w:t xml:space="preserve">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задач системы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Шаройского муниципального района 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современных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повышение качества образования. В связи с этим необходимым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повышения качества образования становится освоение педагогами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целевых ориентиров процесса образования, развитие и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компетентности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F2D020" w14:textId="77777777" w:rsidR="00A63F1D" w:rsidRPr="00A63F1D" w:rsidRDefault="00A63F1D" w:rsidP="00A63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обеспечение государственных гарантий прав граждан на получение</w:t>
      </w:r>
    </w:p>
    <w:p w14:paraId="59271D90" w14:textId="77777777" w:rsidR="00A63F1D" w:rsidRPr="00A63F1D" w:rsidRDefault="00A63F1D" w:rsidP="00A63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общедоступного и бесплатного дошкольного, начального общего, основного</w:t>
      </w:r>
    </w:p>
    <w:p w14:paraId="6DB433C1" w14:textId="4CA5F128" w:rsidR="00A63F1D" w:rsidRPr="00A63F1D" w:rsidRDefault="00A63F1D" w:rsidP="00A63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общего, среднего общего образования</w:t>
      </w:r>
    </w:p>
    <w:p w14:paraId="353259B1" w14:textId="4C918D88" w:rsidR="00A63F1D" w:rsidRPr="00A63F1D" w:rsidRDefault="00A63F1D" w:rsidP="00A63F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начало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 сеть образовательных учреждений района остаётся неизменной. Функционируют 4 школы, 2 филиала.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В общеобразовательных учреждениях района в 2018-2019 учебном году обучаются –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обучающихся, в том числе:</w:t>
      </w:r>
    </w:p>
    <w:p w14:paraId="67A7A866" w14:textId="311D944A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направлений деятельности школы как организующего центра воспитания является объединение усилий школы, семьи и общественности. Школа выполняет основную часть воспитательной работы: на нее возлагаются задачи формирования гармонично развитой личности. Большую часть времени ребенок проводит в школе и дома, поэтому важно, чтобы воздействия педагогов и родителей не противоречили друг другу. Таким образом, можно добиться результатов. Целью этого взаимодействия является забота о развитии ребенка. Одним из направлений деятельности отдела образования является работа по сохранению в ОУ лучших педагогов, повышение их квалификации, привлечение молодых специалистов. Молодым специалистам доплачивается 30 % процентов надбавки к зарплате. </w:t>
      </w:r>
      <w:proofErr w:type="gramStart"/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 молодых</w:t>
      </w:r>
      <w:proofErr w:type="gramEnd"/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в этом году-1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63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14:paraId="69D1A85B" w14:textId="77777777" w:rsidR="00A63F1D" w:rsidRPr="00A63F1D" w:rsidRDefault="00A63F1D" w:rsidP="00A63F1D">
      <w:pPr>
        <w:widowControl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Питание детей занимает особое место в системе </w:t>
      </w:r>
      <w:proofErr w:type="spellStart"/>
      <w:r w:rsidRPr="00A63F1D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A63F1D">
        <w:rPr>
          <w:rFonts w:ascii="Times New Roman" w:eastAsia="Times New Roman" w:hAnsi="Times New Roman" w:cs="Times New Roman"/>
          <w:sz w:val="28"/>
          <w:szCs w:val="28"/>
        </w:rPr>
        <w:t>, а организация рационального питания учащихся во время пребывания в школе является одним из ключевых факторов поддержания их здоровья и эффективности обучения.</w:t>
      </w:r>
    </w:p>
    <w:p w14:paraId="2B34A93D" w14:textId="77777777" w:rsidR="00A63F1D" w:rsidRPr="00A63F1D" w:rsidRDefault="00A63F1D" w:rsidP="00A63F1D">
      <w:pPr>
        <w:widowControl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района проводится работа, направленная на совершенствование организации питания учащихся образовательных учреждений. </w:t>
      </w:r>
    </w:p>
    <w:p w14:paraId="1E4D5E82" w14:textId="07776527" w:rsidR="00A63F1D" w:rsidRPr="00A63F1D" w:rsidRDefault="00A63F1D" w:rsidP="00A63F1D">
      <w:pPr>
        <w:widowControl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год стоимость завтрака составляет 10,50 рублей, из расчета на одного учащегося, обеспечено питанием- 2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детей. </w:t>
      </w:r>
    </w:p>
    <w:p w14:paraId="192F506F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приоритетных в системе образования Российской Федерации, Чеченской Республики является направление: Обеспечение равного доступа к качественному образованию через развитие инклюзивного образования. </w:t>
      </w:r>
    </w:p>
    <w:p w14:paraId="472D766F" w14:textId="0F5791AB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Развитие инклюзии детей с ограниченными возможностями здоровья в образовательных учреждениях будет организовано через обеспечение равного доступа к получению   образования и создание необходимых условий для достижения социализации и 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>адаптации в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рамках обеспечения развития инновационного направления.</w:t>
      </w:r>
    </w:p>
    <w:p w14:paraId="36255E6F" w14:textId="0974BC2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>Количество детей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>-инвалидов, обучающихся в общеобразовательных учреждениях, остается на уровне прошлых лет и   составляет 1,3%.</w:t>
      </w:r>
    </w:p>
    <w:p w14:paraId="52A4A78F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>Развитие инклюзивного образования в районе развивается поступательно. Сегодня созданы необходимые условия для обучения, воспитания, реабилитации и социализации детей с нарушенным зрением, интеллектом, в том числе детей-инвалидов по зрению.</w:t>
      </w:r>
    </w:p>
    <w:p w14:paraId="11BCED9F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На эти две школы выделено оборудование. Доступная среда в каждой школе </w:t>
      </w:r>
      <w:proofErr w:type="gramStart"/>
      <w:r w:rsidRPr="00A63F1D">
        <w:rPr>
          <w:rFonts w:ascii="Times New Roman" w:eastAsia="Times New Roman" w:hAnsi="Times New Roman" w:cs="Times New Roman"/>
          <w:sz w:val="28"/>
          <w:szCs w:val="28"/>
        </w:rPr>
        <w:t>сегодня  должна</w:t>
      </w:r>
      <w:proofErr w:type="gramEnd"/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развиваться по индивидуальному маршруту  с учетом потребностей детей и их родителей.</w:t>
      </w:r>
    </w:p>
    <w:p w14:paraId="17F4A9FB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b/>
          <w:sz w:val="28"/>
          <w:szCs w:val="28"/>
        </w:rPr>
        <w:t>Направление – организация физкультурно-оздоровительной работы и медицинского сопровождения</w:t>
      </w:r>
    </w:p>
    <w:p w14:paraId="2029C506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Для поддержания и укрепления здоровья, самосовершенствования, формирования здорового образа жизни, развития физических, интеллектуальных и нравственных способностей, достижения спортивных успехов сообразно способностям, а также для проведения обучения в области физической культуры и спорта отдел образования осуществляет следующие направления: </w:t>
      </w:r>
    </w:p>
    <w:p w14:paraId="7D782B8D" w14:textId="77777777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- Создание условий для развития физкультурно-оздоровительной деятельности во внеурочное время; </w:t>
      </w:r>
    </w:p>
    <w:p w14:paraId="062BBF28" w14:textId="77777777" w:rsidR="00A63F1D" w:rsidRPr="00A63F1D" w:rsidRDefault="00A63F1D" w:rsidP="00A63F1D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>- Координация взаимодействия муниципальных общеобразовательных учреждений с физкультурно-спортивными учреждениями (</w:t>
      </w:r>
      <w:proofErr w:type="gramStart"/>
      <w:r w:rsidRPr="00A63F1D">
        <w:rPr>
          <w:rFonts w:ascii="Times New Roman" w:eastAsia="Times New Roman" w:hAnsi="Times New Roman" w:cs="Times New Roman"/>
          <w:sz w:val="28"/>
          <w:szCs w:val="28"/>
        </w:rPr>
        <w:t>ДЮСШ)  по</w:t>
      </w:r>
      <w:proofErr w:type="gramEnd"/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вопросам физкультурно-спортивного воспитания обучающихся.</w:t>
      </w:r>
    </w:p>
    <w:p w14:paraId="5751099E" w14:textId="718C4332" w:rsidR="00A63F1D" w:rsidRPr="00A63F1D" w:rsidRDefault="00A63F1D" w:rsidP="00A63F1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8"/>
          <w:szCs w:val="28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4 общеобразовательных учреждениях работают 1 спортивный кружок, 1 патриотический кружок, внеурочная деятельность во всех школах, в которых занимаются обучающиеся 2-11 классов по шахматам.</w:t>
      </w:r>
    </w:p>
    <w:p w14:paraId="4B786A82" w14:textId="77777777" w:rsidR="009360E9" w:rsidRDefault="00A63F1D" w:rsidP="00A63F1D">
      <w:pPr>
        <w:tabs>
          <w:tab w:val="left" w:pos="50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F1D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9360E9"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9360E9" w:rsidRPr="009360E9">
        <w:rPr>
          <w:rFonts w:ascii="Times New Roman" w:eastAsia="Times New Roman" w:hAnsi="Times New Roman" w:cs="Times New Roman"/>
          <w:sz w:val="28"/>
          <w:szCs w:val="28"/>
        </w:rPr>
        <w:t xml:space="preserve"> Обеспечить развитие и повышения качества общедоступной системы дошкольного, общег</w:t>
      </w:r>
      <w:r w:rsidR="009360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360E9" w:rsidRPr="009360E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ее функционирования с учетом потребностей населения. </w:t>
      </w:r>
    </w:p>
    <w:p w14:paraId="7E4DEEF5" w14:textId="77777777" w:rsidR="009360E9" w:rsidRDefault="009360E9" w:rsidP="00A63F1D">
      <w:pPr>
        <w:tabs>
          <w:tab w:val="left" w:pos="50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Принять меры по достижению показателей плана мероприятий "Дорожной карты" по увеличению доли педагогов, аттестованных на высшую и первую квалификационную категорию до 92 %. </w:t>
      </w:r>
    </w:p>
    <w:p w14:paraId="6825C9EE" w14:textId="77777777" w:rsidR="009360E9" w:rsidRDefault="009360E9" w:rsidP="00A63F1D">
      <w:pPr>
        <w:tabs>
          <w:tab w:val="left" w:pos="50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введение ФГОС ОВЗ и ФГОС УО. </w:t>
      </w:r>
      <w:r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Обеспечить реализацию ФГОС ДО, ФГОС НОО и ФГОС ООО в 5-6 классах во всех общеобразовательных учреждениях.</w:t>
      </w:r>
    </w:p>
    <w:p w14:paraId="5AEAD30E" w14:textId="368A0670" w:rsidR="00A63F1D" w:rsidRPr="00A63F1D" w:rsidRDefault="009360E9" w:rsidP="00A63F1D">
      <w:pPr>
        <w:tabs>
          <w:tab w:val="left" w:pos="501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 w:line="276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взаимодействие органов системы профилактики для повышения эффективности профилактической работы с несовершеннолетними и снижения подростковых правонарушений. </w:t>
      </w:r>
      <w:r w:rsidRPr="009360E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дальнейшему укреплению и развитию </w:t>
      </w:r>
      <w:r w:rsidRPr="009360E9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9360E9">
        <w:rPr>
          <w:rFonts w:ascii="Times New Roman" w:eastAsia="Times New Roman" w:hAnsi="Times New Roman" w:cs="Times New Roman"/>
          <w:sz w:val="28"/>
          <w:szCs w:val="28"/>
        </w:rPr>
        <w:t xml:space="preserve"> базы образовательных учреждений</w:t>
      </w:r>
    </w:p>
    <w:p w14:paraId="6ABA633E" w14:textId="77777777" w:rsidR="00A63F1D" w:rsidRPr="00A63F1D" w:rsidRDefault="00A63F1D" w:rsidP="00A63F1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3E0B8F" w14:textId="11127D52" w:rsidR="00A63F1D" w:rsidRDefault="00A63F1D" w:rsidP="00A63F1D"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Начальник РОО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63F1D">
        <w:rPr>
          <w:rFonts w:ascii="Times New Roman" w:eastAsia="Times New Roman" w:hAnsi="Times New Roman" w:cs="Times New Roman"/>
          <w:sz w:val="28"/>
          <w:szCs w:val="28"/>
        </w:rPr>
        <w:t>М.Б.Мусалов</w:t>
      </w:r>
      <w:proofErr w:type="spellEnd"/>
    </w:p>
    <w:p w14:paraId="38F9309D" w14:textId="2C4E170F" w:rsidR="00546EE3" w:rsidRDefault="00A63F1D" w:rsidP="00A63F1D">
      <w:r w:rsidRPr="00A63F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sectPr w:rsidR="0054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B8"/>
    <w:rsid w:val="00546EE3"/>
    <w:rsid w:val="009360E9"/>
    <w:rsid w:val="00A63F1D"/>
    <w:rsid w:val="00CA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776F"/>
  <w15:chartTrackingRefBased/>
  <w15:docId w15:val="{B33F8B27-C1E3-4108-BDF9-82BE6DED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Albion</dc:creator>
  <cp:keywords/>
  <dc:description/>
  <cp:lastModifiedBy>Albion</cp:lastModifiedBy>
  <cp:revision>2</cp:revision>
  <dcterms:created xsi:type="dcterms:W3CDTF">2022-01-20T17:04:00Z</dcterms:created>
  <dcterms:modified xsi:type="dcterms:W3CDTF">2022-01-20T17:17:00Z</dcterms:modified>
</cp:coreProperties>
</file>